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AA" w:rsidRPr="00B07DAA" w:rsidRDefault="00B07DAA" w:rsidP="00B07DAA">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B07DAA">
        <w:rPr>
          <w:rFonts w:ascii="Arial" w:eastAsia="Times New Roman" w:hAnsi="Arial" w:cs="Arial"/>
          <w:b/>
          <w:bCs/>
          <w:color w:val="0F5B7F"/>
          <w:spacing w:val="-15"/>
          <w:kern w:val="36"/>
          <w:sz w:val="43"/>
          <w:szCs w:val="43"/>
          <w:lang w:eastAsia="fr-FR"/>
        </w:rPr>
        <w:t>Flèches de réaction</w:t>
      </w:r>
    </w:p>
    <w:p w:rsidR="00B07DAA" w:rsidRPr="00B07DAA" w:rsidRDefault="00B07DAA" w:rsidP="00B07DAA">
      <w:pPr>
        <w:shd w:val="clear" w:color="auto" w:fill="FFFFFF"/>
        <w:spacing w:after="75" w:line="255" w:lineRule="atLeast"/>
        <w:rPr>
          <w:rFonts w:ascii="Arial" w:eastAsia="Times New Roman" w:hAnsi="Arial" w:cs="Arial"/>
          <w:color w:val="555555"/>
          <w:sz w:val="20"/>
          <w:szCs w:val="20"/>
          <w:lang w:eastAsia="fr-FR"/>
        </w:rPr>
      </w:pPr>
      <w:r w:rsidRPr="00B07DAA">
        <w:rPr>
          <w:rFonts w:ascii="Arial" w:eastAsia="Times New Roman" w:hAnsi="Arial" w:cs="Arial"/>
          <w:color w:val="555555"/>
          <w:sz w:val="20"/>
          <w:szCs w:val="20"/>
          <w:lang w:eastAsia="fr-FR"/>
        </w:rPr>
        <w:t> </w:t>
      </w:r>
    </w:p>
    <w:p w:rsidR="00B07DAA" w:rsidRPr="00B07DAA" w:rsidRDefault="00B07DAA" w:rsidP="00B07DAA">
      <w:pPr>
        <w:shd w:val="clear" w:color="auto" w:fill="FFFFFF"/>
        <w:spacing w:after="75" w:line="255" w:lineRule="atLeast"/>
        <w:rPr>
          <w:rFonts w:ascii="Arial" w:eastAsia="Times New Roman" w:hAnsi="Arial" w:cs="Arial"/>
          <w:color w:val="555555"/>
          <w:sz w:val="20"/>
          <w:szCs w:val="20"/>
          <w:lang w:eastAsia="fr-FR"/>
        </w:rPr>
      </w:pPr>
      <w:r w:rsidRPr="00B07DAA">
        <w:rPr>
          <w:rFonts w:ascii="Arial" w:eastAsia="Times New Roman" w:hAnsi="Arial" w:cs="Arial"/>
          <w:color w:val="555555"/>
          <w:sz w:val="20"/>
          <w:szCs w:val="20"/>
          <w:lang w:eastAsia="fr-FR"/>
        </w:rPr>
        <w:t>Les flèches de réaction permettent de montrer comment marche une réaction. Grâce à elles, on comprend comment plusieurs réactifs réagissent entre eux pour donner un produit.</w:t>
      </w:r>
      <w:r w:rsidRPr="00B07DAA">
        <w:rPr>
          <w:rFonts w:ascii="Arial" w:eastAsia="Times New Roman" w:hAnsi="Arial" w:cs="Arial"/>
          <w:color w:val="555555"/>
          <w:sz w:val="20"/>
          <w:szCs w:val="20"/>
          <w:lang w:eastAsia="fr-FR"/>
        </w:rPr>
        <w:br/>
        <w:t>Une flèche de réaction permet de décrire un transfert électronique à savoir la migration d'électrons d'une entité vers une autre.</w:t>
      </w:r>
      <w:r w:rsidRPr="00B07DAA">
        <w:rPr>
          <w:rFonts w:ascii="Arial" w:eastAsia="Times New Roman" w:hAnsi="Arial" w:cs="Arial"/>
          <w:color w:val="555555"/>
          <w:sz w:val="20"/>
          <w:szCs w:val="20"/>
          <w:lang w:eastAsia="fr-FR"/>
        </w:rPr>
        <w:br/>
        <w:t>Il existe deux types de flèches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3"/>
        <w:gridCol w:w="7449"/>
      </w:tblGrid>
      <w:tr w:rsidR="00B07DAA" w:rsidRPr="00B07DAA" w:rsidTr="00B07DA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600075" cy="342900"/>
                  <wp:effectExtent l="19050" t="0" r="9525" b="0"/>
                  <wp:docPr id="1" name="Image 1" descr="http://perso.numericable.fr/chimorga/Niveau_L1/meca/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numericable.fr/chimorga/Niveau_L1/meca/image001.gif"/>
                          <pic:cNvPicPr>
                            <a:picLocks noChangeAspect="1" noChangeArrowheads="1"/>
                          </pic:cNvPicPr>
                        </pic:nvPicPr>
                        <pic:blipFill>
                          <a:blip r:embed="rId4"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p>
        </w:tc>
        <w:tc>
          <w:tcPr>
            <w:tcW w:w="8580"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Caractérise la migration de deux électrons (une paire électronique)</w:t>
            </w:r>
          </w:p>
        </w:tc>
      </w:tr>
      <w:tr w:rsidR="00B07DAA" w:rsidRPr="00B07DAA" w:rsidTr="00B07DA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609600" cy="371475"/>
                  <wp:effectExtent l="19050" t="0" r="0" b="0"/>
                  <wp:docPr id="2" name="Image 2" descr="http://perso.numericable.fr/chimorga/Niveau_L1/meca/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numericable.fr/chimorga/Niveau_L1/meca/image002.gif"/>
                          <pic:cNvPicPr>
                            <a:picLocks noChangeAspect="1" noChangeArrowheads="1"/>
                          </pic:cNvPicPr>
                        </pic:nvPicPr>
                        <pic:blipFill>
                          <a:blip r:embed="rId5" cstate="print"/>
                          <a:srcRect/>
                          <a:stretch>
                            <a:fillRect/>
                          </a:stretch>
                        </pic:blipFill>
                        <pic:spPr bwMode="auto">
                          <a:xfrm>
                            <a:off x="0" y="0"/>
                            <a:ext cx="609600" cy="371475"/>
                          </a:xfrm>
                          <a:prstGeom prst="rect">
                            <a:avLst/>
                          </a:prstGeom>
                          <a:noFill/>
                          <a:ln w="9525">
                            <a:noFill/>
                            <a:miter lim="800000"/>
                            <a:headEnd/>
                            <a:tailEnd/>
                          </a:ln>
                        </pic:spPr>
                      </pic:pic>
                    </a:graphicData>
                  </a:graphic>
                </wp:inline>
              </w:drawing>
            </w:r>
          </w:p>
        </w:tc>
        <w:tc>
          <w:tcPr>
            <w:tcW w:w="8580"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Caractérise la migration d'un et un seul électron. Ces flèches sont utilisées dans les mécanismes radicalaires.</w:t>
            </w:r>
          </w:p>
        </w:tc>
      </w:tr>
    </w:tbl>
    <w:p w:rsidR="00B07DAA" w:rsidRPr="00B07DAA" w:rsidRDefault="00B07DAA" w:rsidP="00B07DAA">
      <w:pPr>
        <w:shd w:val="clear" w:color="auto" w:fill="FFFFFF"/>
        <w:spacing w:after="75" w:line="255" w:lineRule="atLeast"/>
        <w:rPr>
          <w:rFonts w:ascii="Arial" w:eastAsia="Times New Roman" w:hAnsi="Arial" w:cs="Arial"/>
          <w:color w:val="555555"/>
          <w:sz w:val="20"/>
          <w:szCs w:val="20"/>
          <w:lang w:eastAsia="fr-FR"/>
        </w:rPr>
      </w:pPr>
      <w:r w:rsidRPr="00B07DAA">
        <w:rPr>
          <w:rFonts w:ascii="Arial" w:eastAsia="Times New Roman" w:hAnsi="Arial" w:cs="Arial"/>
          <w:color w:val="555555"/>
          <w:sz w:val="20"/>
          <w:szCs w:val="20"/>
          <w:lang w:eastAsia="fr-FR"/>
        </w:rPr>
        <w:t> </w:t>
      </w:r>
    </w:p>
    <w:p w:rsidR="00B07DAA" w:rsidRPr="00B07DAA" w:rsidRDefault="00B07DAA" w:rsidP="00B07DAA">
      <w:pPr>
        <w:shd w:val="clear" w:color="auto" w:fill="FFFFFF"/>
        <w:spacing w:after="75" w:line="255" w:lineRule="atLeast"/>
        <w:rPr>
          <w:rFonts w:ascii="Arial" w:eastAsia="Times New Roman" w:hAnsi="Arial" w:cs="Arial"/>
          <w:color w:val="555555"/>
          <w:sz w:val="20"/>
          <w:szCs w:val="20"/>
          <w:lang w:eastAsia="fr-FR"/>
        </w:rPr>
      </w:pPr>
      <w:r w:rsidRPr="00B07DAA">
        <w:rPr>
          <w:rFonts w:ascii="Arial" w:eastAsia="Times New Roman" w:hAnsi="Arial" w:cs="Arial"/>
          <w:color w:val="555555"/>
          <w:sz w:val="20"/>
          <w:szCs w:val="20"/>
          <w:lang w:eastAsia="fr-FR"/>
        </w:rPr>
        <w:t>Comme on l'a vu, une flèche de mécanisme traduit un mouvement d'électrons. Elle part d'une espèce qui contient des électrons (une espèce riche en électrons) et va vers une espèce déficitaire en électrons.</w:t>
      </w:r>
      <w:r w:rsidRPr="00B07DAA">
        <w:rPr>
          <w:rFonts w:ascii="Arial" w:eastAsia="Times New Roman" w:hAnsi="Arial" w:cs="Arial"/>
          <w:color w:val="555555"/>
          <w:sz w:val="20"/>
          <w:szCs w:val="20"/>
          <w:lang w:eastAsia="fr-FR"/>
        </w:rPr>
        <w:br/>
        <w:t>Le tableau suivant résume les flèches que l'on a le droit d'écrire et le sens dans lesquelles il faut les écrire :</w:t>
      </w:r>
    </w:p>
    <w:p w:rsidR="00B07DAA" w:rsidRPr="00B07DAA" w:rsidRDefault="00B07DAA" w:rsidP="00B07DAA">
      <w:pPr>
        <w:shd w:val="clear" w:color="auto" w:fill="FFFFFF"/>
        <w:spacing w:after="75" w:line="255" w:lineRule="atLeast"/>
        <w:rPr>
          <w:rFonts w:ascii="Arial" w:eastAsia="Times New Roman" w:hAnsi="Arial" w:cs="Arial"/>
          <w:color w:val="555555"/>
          <w:sz w:val="20"/>
          <w:szCs w:val="20"/>
          <w:lang w:eastAsia="fr-FR"/>
        </w:rPr>
      </w:pPr>
      <w:r w:rsidRPr="00B07DAA">
        <w:rPr>
          <w:rFonts w:ascii="Arial" w:eastAsia="Times New Roman" w:hAnsi="Arial" w:cs="Arial"/>
          <w:color w:val="555555"/>
          <w:sz w:val="20"/>
          <w:szCs w:val="20"/>
          <w:lang w:eastAsia="fr-F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1"/>
        <w:gridCol w:w="4171"/>
      </w:tblGrid>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shd w:val="clear" w:color="auto" w:fill="F2F2F2"/>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b/>
                <w:bCs/>
                <w:i/>
                <w:iCs/>
                <w:color w:val="555555"/>
                <w:sz w:val="24"/>
                <w:szCs w:val="24"/>
                <w:lang w:eastAsia="fr-FR"/>
              </w:rPr>
              <w:t>Mécanisme</w:t>
            </w:r>
          </w:p>
        </w:tc>
        <w:tc>
          <w:tcPr>
            <w:tcW w:w="5175" w:type="dxa"/>
            <w:tcBorders>
              <w:top w:val="outset" w:sz="6" w:space="0" w:color="auto"/>
              <w:left w:val="outset" w:sz="6" w:space="0" w:color="auto"/>
              <w:bottom w:val="outset" w:sz="6" w:space="0" w:color="auto"/>
              <w:right w:val="outset" w:sz="6" w:space="0" w:color="auto"/>
            </w:tcBorders>
            <w:shd w:val="clear" w:color="auto" w:fill="F2F2F2"/>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b/>
                <w:bCs/>
                <w:i/>
                <w:iCs/>
                <w:color w:val="555555"/>
                <w:sz w:val="24"/>
                <w:szCs w:val="24"/>
                <w:lang w:eastAsia="fr-FR"/>
              </w:rPr>
              <w:t>Explication</w:t>
            </w:r>
          </w:p>
        </w:tc>
      </w:tr>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1981200" cy="323850"/>
                  <wp:effectExtent l="19050" t="0" r="0" b="0"/>
                  <wp:docPr id="3" name="Image 3" descr="http://perso.numericable.fr/chimorga/Niveau_L1/meca/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umericable.fr/chimorga/Niveau_L1/meca/image003.gif"/>
                          <pic:cNvPicPr>
                            <a:picLocks noChangeAspect="1" noChangeArrowheads="1"/>
                          </pic:cNvPicPr>
                        </pic:nvPicPr>
                        <pic:blipFill>
                          <a:blip r:embed="rId6" cstate="print"/>
                          <a:srcRect/>
                          <a:stretch>
                            <a:fillRect/>
                          </a:stretch>
                        </pic:blipFill>
                        <pic:spPr bwMode="auto">
                          <a:xfrm>
                            <a:off x="0" y="0"/>
                            <a:ext cx="1981200" cy="323850"/>
                          </a:xfrm>
                          <a:prstGeom prst="rect">
                            <a:avLst/>
                          </a:prstGeom>
                          <a:noFill/>
                          <a:ln w="9525">
                            <a:noFill/>
                            <a:miter lim="800000"/>
                            <a:headEnd/>
                            <a:tailEnd/>
                          </a:ln>
                        </pic:spPr>
                      </pic:pic>
                    </a:graphicData>
                  </a:graphic>
                </wp:inline>
              </w:drawing>
            </w:r>
          </w:p>
        </w:tc>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La flèche part de l'anion A, riche en électrons, pour aller vers le cation B, pauvre en électrons.</w:t>
            </w:r>
          </w:p>
        </w:tc>
      </w:tr>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2381250" cy="714375"/>
                  <wp:effectExtent l="19050" t="0" r="0" b="0"/>
                  <wp:docPr id="4" name="Image 4" descr="http://perso.numericable.fr/chimorga/Niveau_L1/meca/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umericable.fr/chimorga/Niveau_L1/meca/image004.gif"/>
                          <pic:cNvPicPr>
                            <a:picLocks noChangeAspect="1" noChangeArrowheads="1"/>
                          </pic:cNvPicPr>
                        </pic:nvPicPr>
                        <pic:blipFill>
                          <a:blip r:embed="rId7" cstate="print"/>
                          <a:srcRect/>
                          <a:stretch>
                            <a:fillRect/>
                          </a:stretch>
                        </pic:blipFill>
                        <pic:spPr bwMode="auto">
                          <a:xfrm>
                            <a:off x="0" y="0"/>
                            <a:ext cx="2381250" cy="714375"/>
                          </a:xfrm>
                          <a:prstGeom prst="rect">
                            <a:avLst/>
                          </a:prstGeom>
                          <a:noFill/>
                          <a:ln w="9525">
                            <a:noFill/>
                            <a:miter lim="800000"/>
                            <a:headEnd/>
                            <a:tailEnd/>
                          </a:ln>
                        </pic:spPr>
                      </pic:pic>
                    </a:graphicData>
                  </a:graphic>
                </wp:inline>
              </w:drawing>
            </w:r>
          </w:p>
        </w:tc>
        <w:tc>
          <w:tcPr>
            <w:tcW w:w="5175" w:type="dxa"/>
            <w:tcBorders>
              <w:top w:val="outset" w:sz="6" w:space="0" w:color="auto"/>
              <w:left w:val="outset" w:sz="6" w:space="0" w:color="auto"/>
              <w:bottom w:val="outset" w:sz="6" w:space="0" w:color="auto"/>
              <w:right w:val="outset" w:sz="6" w:space="0" w:color="auto"/>
            </w:tcBorders>
            <w:vAlign w:val="center"/>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Le proton est pauvre en électrons alors que la double liaison contient des électrons.</w:t>
            </w:r>
          </w:p>
        </w:tc>
      </w:tr>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2647950" cy="619125"/>
                  <wp:effectExtent l="19050" t="0" r="0" b="0"/>
                  <wp:docPr id="5" name="Image 5" descr="http://perso.numericable.fr/chimorga/Niveau_L1/meca/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o.numericable.fr/chimorga/Niveau_L1/meca/image005.gif"/>
                          <pic:cNvPicPr>
                            <a:picLocks noChangeAspect="1" noChangeArrowheads="1"/>
                          </pic:cNvPicPr>
                        </pic:nvPicPr>
                        <pic:blipFill>
                          <a:blip r:embed="rId8" cstate="print"/>
                          <a:srcRect/>
                          <a:stretch>
                            <a:fillRect/>
                          </a:stretch>
                        </pic:blipFill>
                        <pic:spPr bwMode="auto">
                          <a:xfrm>
                            <a:off x="0" y="0"/>
                            <a:ext cx="2647950" cy="619125"/>
                          </a:xfrm>
                          <a:prstGeom prst="rect">
                            <a:avLst/>
                          </a:prstGeom>
                          <a:noFill/>
                          <a:ln w="9525">
                            <a:noFill/>
                            <a:miter lim="800000"/>
                            <a:headEnd/>
                            <a:tailEnd/>
                          </a:ln>
                        </pic:spPr>
                      </pic:pic>
                    </a:graphicData>
                  </a:graphic>
                </wp:inline>
              </w:drawing>
            </w:r>
          </w:p>
        </w:tc>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Après l'addition de H</w:t>
            </w:r>
            <w:r w:rsidRPr="00B07DAA">
              <w:rPr>
                <w:rFonts w:ascii="Times New Roman" w:eastAsia="Times New Roman" w:hAnsi="Times New Roman" w:cs="Times New Roman"/>
                <w:color w:val="555555"/>
                <w:sz w:val="24"/>
                <w:szCs w:val="24"/>
                <w:vertAlign w:val="superscript"/>
                <w:lang w:eastAsia="fr-FR"/>
              </w:rPr>
              <w:t>+</w:t>
            </w:r>
            <w:r w:rsidRPr="00B07DAA">
              <w:rPr>
                <w:rFonts w:ascii="Times New Roman" w:eastAsia="Times New Roman" w:hAnsi="Times New Roman" w:cs="Times New Roman"/>
                <w:color w:val="555555"/>
                <w:sz w:val="24"/>
                <w:szCs w:val="24"/>
                <w:lang w:eastAsia="fr-FR"/>
              </w:rPr>
              <w:t> sur la double liaison on a formé un carbocation avide en électrons apte à recevoir ceux de X </w:t>
            </w:r>
            <w:r w:rsidRPr="00B07DAA">
              <w:rPr>
                <w:rFonts w:ascii="Times New Roman" w:eastAsia="Times New Roman" w:hAnsi="Times New Roman" w:cs="Times New Roman"/>
                <w:color w:val="555555"/>
                <w:sz w:val="24"/>
                <w:szCs w:val="24"/>
                <w:vertAlign w:val="superscript"/>
                <w:lang w:eastAsia="fr-FR"/>
              </w:rPr>
              <w:t>-</w:t>
            </w:r>
            <w:r w:rsidRPr="00B07DAA">
              <w:rPr>
                <w:rFonts w:ascii="Times New Roman" w:eastAsia="Times New Roman" w:hAnsi="Times New Roman" w:cs="Times New Roman"/>
                <w:color w:val="555555"/>
                <w:sz w:val="24"/>
                <w:szCs w:val="24"/>
                <w:lang w:eastAsia="fr-FR"/>
              </w:rPr>
              <w:t>.</w:t>
            </w:r>
          </w:p>
        </w:tc>
      </w:tr>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2571750" cy="638175"/>
                  <wp:effectExtent l="19050" t="0" r="0" b="0"/>
                  <wp:docPr id="6" name="Image 6" descr="http://perso.numericable.fr/chimorga/Niveau_L1/meca/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o.numericable.fr/chimorga/Niveau_L1/meca/image006.gif"/>
                          <pic:cNvPicPr>
                            <a:picLocks noChangeAspect="1" noChangeArrowheads="1"/>
                          </pic:cNvPicPr>
                        </pic:nvPicPr>
                        <pic:blipFill>
                          <a:blip r:embed="rId9" cstate="print"/>
                          <a:srcRect/>
                          <a:stretch>
                            <a:fillRect/>
                          </a:stretch>
                        </pic:blipFill>
                        <pic:spPr bwMode="auto">
                          <a:xfrm>
                            <a:off x="0" y="0"/>
                            <a:ext cx="2571750" cy="638175"/>
                          </a:xfrm>
                          <a:prstGeom prst="rect">
                            <a:avLst/>
                          </a:prstGeom>
                          <a:noFill/>
                          <a:ln w="9525">
                            <a:noFill/>
                            <a:miter lim="800000"/>
                            <a:headEnd/>
                            <a:tailEnd/>
                          </a:ln>
                        </pic:spPr>
                      </pic:pic>
                    </a:graphicData>
                  </a:graphic>
                </wp:inline>
              </w:drawing>
            </w:r>
          </w:p>
        </w:tc>
        <w:tc>
          <w:tcPr>
            <w:tcW w:w="5175" w:type="dxa"/>
            <w:tcBorders>
              <w:top w:val="outset" w:sz="6" w:space="0" w:color="auto"/>
              <w:left w:val="outset" w:sz="6" w:space="0" w:color="auto"/>
              <w:bottom w:val="outset" w:sz="6" w:space="0" w:color="auto"/>
              <w:right w:val="outset" w:sz="6" w:space="0" w:color="auto"/>
            </w:tcBorders>
            <w:vAlign w:val="center"/>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Cette fois le doublet de l'oxygène va permettre de combler le déficit électronique de H</w:t>
            </w:r>
            <w:r w:rsidRPr="00B07DAA">
              <w:rPr>
                <w:rFonts w:ascii="Times New Roman" w:eastAsia="Times New Roman" w:hAnsi="Times New Roman" w:cs="Times New Roman"/>
                <w:color w:val="555555"/>
                <w:sz w:val="24"/>
                <w:szCs w:val="24"/>
                <w:vertAlign w:val="superscript"/>
                <w:lang w:eastAsia="fr-FR"/>
              </w:rPr>
              <w:t>+</w:t>
            </w:r>
            <w:r w:rsidRPr="00B07DAA">
              <w:rPr>
                <w:rFonts w:ascii="Times New Roman" w:eastAsia="Times New Roman" w:hAnsi="Times New Roman" w:cs="Times New Roman"/>
                <w:color w:val="555555"/>
                <w:sz w:val="24"/>
                <w:szCs w:val="24"/>
                <w:lang w:eastAsia="fr-FR"/>
              </w:rPr>
              <w:t>.</w:t>
            </w:r>
          </w:p>
        </w:tc>
      </w:tr>
      <w:tr w:rsidR="00B07DAA" w:rsidRPr="00B07DAA" w:rsidTr="00B07DAA">
        <w:trPr>
          <w:tblCellSpacing w:w="0" w:type="dxa"/>
          <w:jc w:val="center"/>
        </w:trPr>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1981200" cy="333375"/>
                  <wp:effectExtent l="0" t="0" r="0" b="0"/>
                  <wp:docPr id="7" name="Image 7" descr="http://perso.numericable.fr/chimorga/Niveau_L1/meca/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so.numericable.fr/chimorga/Niveau_L1/meca/image007.gif"/>
                          <pic:cNvPicPr>
                            <a:picLocks noChangeAspect="1" noChangeArrowheads="1"/>
                          </pic:cNvPicPr>
                        </pic:nvPicPr>
                        <pic:blipFill>
                          <a:blip r:embed="rId10" cstate="print"/>
                          <a:srcRect/>
                          <a:stretch>
                            <a:fillRect/>
                          </a:stretch>
                        </pic:blipFill>
                        <pic:spPr bwMode="auto">
                          <a:xfrm>
                            <a:off x="0" y="0"/>
                            <a:ext cx="1981200" cy="333375"/>
                          </a:xfrm>
                          <a:prstGeom prst="rect">
                            <a:avLst/>
                          </a:prstGeom>
                          <a:noFill/>
                          <a:ln w="9525">
                            <a:noFill/>
                            <a:miter lim="800000"/>
                            <a:headEnd/>
                            <a:tailEnd/>
                          </a:ln>
                        </pic:spPr>
                      </pic:pic>
                    </a:graphicData>
                  </a:graphic>
                </wp:inline>
              </w:drawing>
            </w:r>
          </w:p>
        </w:tc>
        <w:tc>
          <w:tcPr>
            <w:tcW w:w="5175" w:type="dxa"/>
            <w:tcBorders>
              <w:top w:val="outset" w:sz="6" w:space="0" w:color="auto"/>
              <w:left w:val="outset" w:sz="6" w:space="0" w:color="auto"/>
              <w:bottom w:val="outset" w:sz="6" w:space="0" w:color="auto"/>
              <w:right w:val="outset" w:sz="6" w:space="0" w:color="auto"/>
            </w:tcBorders>
            <w:hideMark/>
          </w:tcPr>
          <w:p w:rsidR="00B07DAA" w:rsidRPr="00B07DAA" w:rsidRDefault="00B07DAA" w:rsidP="00B07DAA">
            <w:pPr>
              <w:spacing w:after="75" w:line="240" w:lineRule="auto"/>
              <w:rPr>
                <w:rFonts w:ascii="Times New Roman" w:eastAsia="Times New Roman" w:hAnsi="Times New Roman" w:cs="Times New Roman"/>
                <w:color w:val="555555"/>
                <w:sz w:val="24"/>
                <w:szCs w:val="24"/>
                <w:lang w:eastAsia="fr-FR"/>
              </w:rPr>
            </w:pPr>
            <w:r w:rsidRPr="00B07DAA">
              <w:rPr>
                <w:rFonts w:ascii="Times New Roman" w:eastAsia="Times New Roman" w:hAnsi="Times New Roman" w:cs="Times New Roman"/>
                <w:color w:val="555555"/>
                <w:sz w:val="24"/>
                <w:szCs w:val="24"/>
                <w:lang w:eastAsia="fr-FR"/>
              </w:rPr>
              <w:t>A est un acide de Lewis, il contient donc une lacune électronique. Il va donc tenter de la combler. B est un anion et donc contient des électrons. Il va donc combler ce déficit.</w:t>
            </w:r>
          </w:p>
        </w:tc>
      </w:tr>
    </w:tbl>
    <w:p w:rsidR="00D5226C" w:rsidRDefault="00B07DAA"/>
    <w:sectPr w:rsidR="00D5226C" w:rsidSect="0051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DAA"/>
    <w:rsid w:val="00513521"/>
    <w:rsid w:val="00953480"/>
    <w:rsid w:val="00B07DAA"/>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1"/>
  </w:style>
  <w:style w:type="paragraph" w:styleId="Titre1">
    <w:name w:val="heading 1"/>
    <w:basedOn w:val="Normal"/>
    <w:link w:val="Titre1Car"/>
    <w:uiPriority w:val="9"/>
    <w:qFormat/>
    <w:rsid w:val="00B07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7DA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07D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07DAA"/>
  </w:style>
  <w:style w:type="paragraph" w:styleId="Textedebulles">
    <w:name w:val="Balloon Text"/>
    <w:basedOn w:val="Normal"/>
    <w:link w:val="TextedebullesCar"/>
    <w:uiPriority w:val="99"/>
    <w:semiHidden/>
    <w:unhideWhenUsed/>
    <w:rsid w:val="00B07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3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2012-06-25T12:16:00Z</dcterms:created>
  <dcterms:modified xsi:type="dcterms:W3CDTF">2012-06-25T12:16:00Z</dcterms:modified>
</cp:coreProperties>
</file>