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C" w:rsidRDefault="009E0EA6">
      <w:r>
        <w:rPr>
          <w:rStyle w:val="lev"/>
          <w:rFonts w:ascii="Verdana" w:hAnsi="Verdana"/>
          <w:color w:val="FF0000"/>
          <w:sz w:val="18"/>
          <w:szCs w:val="18"/>
          <w:u w:val="single"/>
          <w:shd w:val="clear" w:color="auto" w:fill="FFFFFF"/>
        </w:rPr>
        <w:t>LES BACTERIES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a deux grands groupes, les archéobactéries et les eubactéries.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classification est basée sur des caractères génotypiques, sur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filiation évolutive (techniques de séquençage, types de parois, …). Par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exemple, la paroi des archéobactéries ne renferme pas d’acide muramique qui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composant typique des peptidoglycanes. Les lipides membranaires présentent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chaînes aliphatiques ramifiées, alors que chez les eubactéries, ces mêmes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chaînes ne le sont pas. De plus, les archéobactéries possèdent des gènes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discontinus.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I\ Les eubactéries.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t>A\ Morphologie des eubactéries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Elles sont en général unicellulaires mais on les trouve parfois sous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forme de colonies plus ou moins structurées. Les cellules sont soit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sphériques : coccoïdes, soit en bâtonnets : bacillus.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L’enveloppe : c’est la membrane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plus interne, elle est cytoplasmique, rarement en contact avec le milieu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externe dont elle est séparée par la paroi. Chez certaines espèces, la membrane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cytoplasmique peut s’invaginer pour donner un empilement de membrane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interne : le mésosome. Cela se retrouve particulièrement chez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bactéries photosynthétiques ou, chez les bactéries ayant des échanges gazeux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importants.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coloration de Gram permet de séparer les eubactéries en deux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groupes : les g+ et les g-. Cette coloration est révélatrice d’une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différence de structure de la paroi.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les g+, la membrane cytoplasmique est recouverte d’une zone épaisse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peptidoglycane qui enferme la cellule dans une coque relativement rigide et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épaisse. Cette gangue est responsable de la forme cellulaire et est chargée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constituants secondaires comme l’acide teïchoïque.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Chez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g-, la couche de peptidoglycanes est faible et est recouverte d’une seconde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membrane externe de composition spéciale renfermant des LippoPolySaccharides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(LPS). Entre la membrane interne et la membrane externe, se situe un espace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étroit appelé le Périplasme où se situe le peptidoglycane.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bactéries s’entourent souvent d’une enveloppe supplémentaire plus ou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moins structurée, parfois épaisse, appelée le Glycocalyx.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t>B\ Le génome.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une bactérie, il est représenté par un double brin d’ADN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circulaire. Le génome est parfois complété par des anneaux d’ADN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supplémentaires plus petits : ce sont les plasmides. Ils offrent au monde bactérien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possibilités extraordinaires d’adaptation car ils sont souvent transmissibles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d’une cellule à l’autre. Les bactéries échangent entre elles des portions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séquences d’ADN ou de plasmides qui peuvent s’intégrer complètement dans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génome de la bactérie receveuse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t>C\ Les</w:t>
      </w:r>
      <w:r>
        <w:rPr>
          <w:rStyle w:val="apple-converted-space"/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t> </w:t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t>cils et les flagelles.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 sont comparables aux flagelles des cellules mobiles des algues. Ils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constitués par un petit nombre de fibrilles et s’insèrent au niveau du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plasmalème sur un blépharoblaste. La protéine constituant ces flagelles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élastique et contractile comme la myosine des muscles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lastRenderedPageBreak/>
        <w:t>D\ La multiplication asexuée.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bactéries se divisent par scissiparité. La division cellulaire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peut-être rapide (de 20 à 30 minutes), à partir d’une cellule, on peut 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obtenir jusqu’à 10^9 en 24 heures. C’est un phénomène de parasexualité. Chez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certaines bactéries, il existe des processus parasexués aboutissant à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recombinaisons génétiques voisines de celles résultant de la reproduction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sexuée des eucaryotes.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connaît trois processus : transformation, transduction,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conjugaison qui ont des caractéristiques générales qui permettent de les distinguer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la reproduction sexuée des eucaryotes.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ces derniers, la contribution des deux gamètes pour constituer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matériel génétique du zygote est symétrique. Un zygote diploïde redevient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haploïde à la suite d’une méiose. Dans les processus parasexués, il n’y a pas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gamètes, mais deux cellules à rôle opposé : un parent donneur qui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introduit dans l’autre parent (receveur ou accepteur), une partie de son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matériel génétique et donne un mérozygote qui contient la totalité du matériel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génétique de l’accepteur. Ce matériel génétique est appelé endogénote.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plus, un ou plusieurs fragments d’ADN du donneur (exogénote) rentre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ce nouveau matériel génétique mais les exogénotes sont incapables de 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multiplier et finissent par disparaître. De temps en temps, l’exogénote peut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s’intercaler avec la région homologue de l’ADN du receveur. Par la suite,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descendances du mérozygote vont apparaître et donneront des bactéries 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matériel génétique recombiné. Toutefois, la majeure partie du génome provient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du receveur.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1\ La transformation.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 avec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Streptococcus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pneumoniae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Un échange génétique peut se produire, quand, dans 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milieu de culture où se développe une population bactérienne avec un génotype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donné, on introduit de l’ADN correspondant à un génotype différent.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transformation ne peut se produire que si les bactéries sont dans un état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«compétent 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le cas de l’agent de la pneumonie (g+), l’état de compétence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conféré par un facteur de compétence (une protéine soluble de faible poids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moléculaire, produite et excrétée par les bactéries dans le milieu de culture)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qui est absorbé sur certains sites de la surface cellulaire. Ce facteur induit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cascade de réactions permettant l’entrée dans la cellule de l’ADN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transformant.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 l’ADN est originaire d’un organisme différent mais s’il présente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suffisamment d’homologies avec celui de l’endogénote, il est intégré à 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dernier sous forme de courtes séquences. La bactérie réceptrice, en intégrant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partie de l’information génétique de l’ADN donneur, acquière donc, une ou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plusieurs caractéristiques du donneur.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2\ La transduction.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 mécanisme de recombinaison génétique s’opère par l’intermédiaire d’un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bactériophage. Il y a infection d’une bactérie par un virus (virion), qui 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multiplie à l’intérieur et qui provoque sa destruction. Pendant cette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multiplication, ce virus peut intégrer à son ADN une partie du génome de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cellule infectée. Au cours de l’infection d’une nouvelle bactérie, le virion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introduit dans celle-ci, une séquence du génome de la cellule infectée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précédemment. Ces virions sont appelés : « vecteur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transduction 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3\ La conjugaison (sur</w:t>
      </w:r>
      <w:r>
        <w:rPr>
          <w:rStyle w:val="apple-converted-space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 </w:t>
      </w:r>
      <w:r>
        <w:rPr>
          <w:rStyle w:val="lev"/>
          <w:rFonts w:ascii="Verdana" w:hAnsi="Verdana"/>
          <w:i/>
          <w:iCs/>
          <w:color w:val="FF0000"/>
          <w:sz w:val="18"/>
          <w:szCs w:val="18"/>
          <w:shd w:val="clear" w:color="auto" w:fill="FFFFFF"/>
        </w:rPr>
        <w:t>Escherichia coli</w:t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véritable différenciation de type sexuel existe. Deux bactéries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entrent en contact par un pont cytoplasmique. La bactérie mâle est plus petite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 la bactérie femelle (réceptrice). La bactérie mâle injecte un brin d’ADN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représenté par un plasmide ou un chromosome.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trait dominant du monde bactérien est une grande variété et 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important métabolisme. Les bactéries peuvent fixer l’azote atmosphérique.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 : Des bactéries sont à l’origine du gaz naturel et de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houille. Elles ont donc un rôle fondamental. Sur l’Homme, elles peuvent avoir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rôle bénéfique ou pathogène.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bactéries peuvent être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aérobies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strictes.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aérobies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facultatives (elles vivent avec ou sans oxygène).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anaérobies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strictes (elles vivent sans oxygène).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anaérobies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qui supportent la présence d ‘oxygène en faibles concentrations.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bactéries anaérobies sont les plus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anciennes. Certaines bactéries, comme les végétaux, sont capables d’utiliser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radiations lumineuses comme source d’énergie. Ce sont des phototrophes,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mais leurs pigments sont différents de ceux des végétaux. En général,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photosynthèse a lieu en milieu, à peu près, anaérobie.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bactéries qui effectuent toutes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leurs synthèses à partir du CO2 comme seule source de carbone sont dites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«photoautotrophes 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D’autres bactéries vivent au dépend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composés organiques tout en continuant à utiliser l’énergie lumineuse. 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les «photohétérotrophes 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bactéries vertes utilisent le CO2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comme source de carbone et H2S comme source de pouvoir réducteur. Ces bactéries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dites : « chimio-litho-hétérotrophes 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Wingdings" w:hAnsi="Wingdings"/>
          <w:color w:val="000000"/>
          <w:sz w:val="18"/>
          <w:szCs w:val="18"/>
          <w:shd w:val="clear" w:color="auto" w:fill="FFFFFF"/>
        </w:rPr>
        <w:t>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bactéries peuvent vivre partout.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Remarque 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pigments permettant la photosynthèse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les bactériophylles et les caroténoïdes.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lastRenderedPageBreak/>
        <w:t>II\ Les cyanobactéries.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C’est le deuxième grand groupe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procaryotes. On les appelle aussi cyanophycées ou blue-green algae.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t>Généralités.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cyanobactéries n’ont pas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recombinaison génétique. Au niveau des pigments, on note la présence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chlorophylle A, ainsi que d’autres pigments : les billiprotéines qui sont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solubles dans l’eau (exemple :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Phycoérythrine qui est rouge et la phycocyanine qui est bleue).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 microscope, la cellule bactérienne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apparaît souvent homogène car elle n’a pas de plastes individualisés.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Toutefois, on arrive à distinguer une zone périphérique :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chromatoplasme, et une partie centrale : le centroplasme ou nucléoplasme.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cellule est entourée d’une paroi épaisse. Celle-ci est similaire à la paroi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gram-. Dans un certain nombre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genres, on note la présence d’une gaine. Celle-ci peut avoir une structure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lamellaire très épaisse. Les cellules sont dans une sorte de gelée.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t>Structure et fonctions.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1\Le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chromatoplasma.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C’est une partie très colorée par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pigments. On y trouve des thylacoïdes (se sont des sacs aplatis sur lesquels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est fixée la chlorophylle). Ils sont dispersés dans le centroplasme, mais 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jamais entouré de parois pour former des chloroplastes.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complexe pigmentaire. Il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constitué par la chlorophylle A qui est fixée sur les thylacoïdes, et par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caroténoïdes.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L’énergie lumineuse que peuvent capter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caroténoïdes est faible mais ils peuvent avoir un rôle écologique important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car ils protègent contre une trop forte intensité lumineuse et empêchent donc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photo-inhibition.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billiprotéines sont des pigments,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excellents capteurs de l’énergie lumineuse et la retransmettent presque à 100%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à la chlorophylle. Ces billiprotéines donnent un avantage car la présence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ces deux pigments permet de capter tout le spectre de la lumière (entre 400 et 800 nm). Quand le milieu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carencé en azote, les cyanobactéries utilisent celui contenu dans les billiprotéines.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2\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Les inclusions cellulaires.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granules de carboxysome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elles sont le lieu de localisation des enzymes fixant le CO2 (Rubisco)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Les granules de polyphosphates (=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volutine). Ils sont métachromatiques (s’ils sont colorés par le bleu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méthylène ils seront rouges). Ils sont le lieu d’accumulation du phosphate. Ils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utilisés quand le milieu extérieur est carencé en phosphate.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granules de cyanophycine. Ce sont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réserves d’azote qui peuvent être utilisées des deux côtés de la paroi cellulaire.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Ces granules se constituent quand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milieu est riche en un élément. C’est un avantage dans la compétition entre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cellules. A partir de ses réserves, une cellule peut se multiplier 7 à 8 fois.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les cyanobactéries planctoniques,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trouve très souvent des pseudo-vacuoles gazeuses (ce sont de petits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cylindres creux, remplis d’air, leur diamètre est à peu près de 70 nm). Leur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paroi est perméable à l’eau : c’est un espace creux en équilibre avec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gaz dissous dans le cytoplasme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Leur rôle est de permettre aux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cyanobactéries de faire des migrations verticales soient journalières, soient,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plus étalées dans le temps. Quand ces bactéries sont soumises à une trop faible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intensité lumineuse, il y a multiplication des pseudo-vacuoles gazeuse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 qui permet une remontée vers la surface.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Wingdings" w:hAnsi="Wingdings"/>
          <w:color w:val="000000"/>
          <w:sz w:val="18"/>
          <w:szCs w:val="18"/>
          <w:shd w:val="clear" w:color="auto" w:fill="FFFFFF"/>
        </w:rPr>
        <w:t>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Donc : plus l’intensité lumineuse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augmente, plus la pression osmotique augmente. On assiste donc a un collapsus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ou dégonflement de ces vacuoles qui entraîne la descente des ces bactéries.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génome : Il est constitué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fibrilles d’ADN localisées dans le nucléoplasma.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3\</w:t>
      </w:r>
      <w:r>
        <w:rPr>
          <w:rStyle w:val="apple-converted-space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Cyanobactéries coloniales et multiplication asexuée.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Certaines cyanobactéries (coloniales)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possèdent des cellules spéciales appelées «hétérocystes ». Ces cellules 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distinguent par une couleur plus verdâtre, moins dense, avec une paroi plus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épaisse et surtout avec à chaque extrémité, la présence d’un pore qui la met 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contact avec les cellules contiguës du filament. Les hétérocystes perdent leur carboxysomes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(et l’enzyme Rubisco [Ribulose 1,5 diphosphate carboxylase] qui fixe le CO2),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ne peuvent donc plus effectuer la photosynthèse, et ne peuvent 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conséquence, plus rejeter d’oxygène.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hétérocystes sont considérés comme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cellules les plus aptes à fixer l’azote atmosphérique. Tout autour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hétérocystes, il n’y a pas d’oxygène, c’est ce qui permet un meilleur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fonctionnement de la nitrogénase (c’est l’enzyme qui fixe l’azote).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 milieu anaérobie, toutes les cellules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fixent l’azote atmosphérique. Les hétérocystes ont la faculté de produire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askinètes. Ce sont des spores de résistances : c’est une cellule normale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qui grandit, se remplie de matière organique et se protège avec une épaisse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membrane, puis se laisse tomber au fond du milieu, puis remontera plus tard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pour recoloniser le milieu.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Remarque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existe de vrais et de fausses ramification chez les cyanobactéries.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  <w:r>
        <w:pict>
          <v:shape id="_x0000_i1031" type="#_x0000_t75" alt="" style="width:24pt;height:24pt"/>
        </w:pict>
      </w:r>
      <w:r>
        <w:pict>
          <v:shape id="_x0000_i1032" type="#_x0000_t75" alt="" style="width:24pt;height:24pt"/>
        </w:pict>
      </w:r>
      <w:r>
        <w:pict>
          <v:shape id="_x0000_i1033" type="#_x0000_t75" alt="" style="width:24pt;height:24pt"/>
        </w:pict>
      </w:r>
      <w:r>
        <w:pict>
          <v:shape id="_x0000_i1034" type="#_x0000_t75" alt="" style="width:24pt;height:24pt"/>
        </w:pict>
      </w:r>
      <w:r>
        <w:pict>
          <v:shape id="_x0000_i1035" type="#_x0000_t75" alt="" style="width:24pt;height:24pt"/>
        </w:pict>
      </w:r>
      <w:r>
        <w:pict>
          <v:shape id="_x0000_i1036" type="#_x0000_t75" alt="" style="width:24pt;height:24pt"/>
        </w:pict>
      </w:r>
      <w:r>
        <w:pict>
          <v:shape id="_x0000_i1037" type="#_x0000_t75" alt="" style="width:24pt;height:24pt"/>
        </w:pic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multiplication asexuée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certaines formes de cyanobactéries forment des endospores ou nannocystes,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d’autres forment des exospores. Beaucoup de cyanobactéries se multiplient grâce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à des spores pluricellulaires qui sont appelés hormospores.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Trichomes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Cyanobactéries coloniales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Ecologie des cyanobactéries :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Elles sont rencontrées dans tous les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milieux. Dans certains cas, elles ont un rôle utile, par exemple, dans certains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cours d’eau, elles fixent l’azote et servent ainsi d’engrais naturel. Elles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peuvent aussi avoir des effets négatifs : elles peuvent sécréter des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toxines qui seront toxiques pour les autres habitants du milieu. Elles peuvent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aussi être néfastes par leur nombre.</w:t>
      </w:r>
    </w:p>
    <w:sectPr w:rsidR="00D5226C" w:rsidSect="0045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0EA6"/>
    <w:rsid w:val="004578C9"/>
    <w:rsid w:val="00953480"/>
    <w:rsid w:val="009E0EA6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E0EA6"/>
    <w:rPr>
      <w:b/>
      <w:bCs/>
    </w:rPr>
  </w:style>
  <w:style w:type="character" w:customStyle="1" w:styleId="apple-converted-space">
    <w:name w:val="apple-converted-space"/>
    <w:basedOn w:val="Policepardfaut"/>
    <w:rsid w:val="009E0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2297</Words>
  <Characters>12638</Characters>
  <Application>Microsoft Office Word</Application>
  <DocSecurity>0</DocSecurity>
  <Lines>105</Lines>
  <Paragraphs>29</Paragraphs>
  <ScaleCrop>false</ScaleCrop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2012-05-31T16:51:00Z</dcterms:created>
  <dcterms:modified xsi:type="dcterms:W3CDTF">2012-05-31T16:51:00Z</dcterms:modified>
</cp:coreProperties>
</file>